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C123BD" w:rsidRPr="00C123BD" w:rsidRDefault="00C123BD" w:rsidP="00C123BD">
      <w:pPr>
        <w:spacing w:after="0" w:line="240" w:lineRule="auto"/>
        <w:jc w:val="center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C123BD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Консультация для родителей детей старшей группы</w:t>
      </w:r>
    </w:p>
    <w:p w:rsidR="00C123BD" w:rsidRPr="00C123BD" w:rsidRDefault="00C123BD" w:rsidP="00C123BD">
      <w:pPr>
        <w:spacing w:after="0" w:line="240" w:lineRule="auto"/>
        <w:jc w:val="center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C123BD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Тема «</w:t>
      </w:r>
      <w:bookmarkStart w:id="0" w:name="_GoBack"/>
      <w:r w:rsidRPr="00C123BD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Развитие мелкой моторики у детей дошкольного возраста</w:t>
      </w:r>
      <w:bookmarkEnd w:id="0"/>
      <w:r w:rsidRPr="00C123BD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»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Что же такое мелкая моторика и почему она так важна?</w:t>
      </w: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br/>
        <w:t>Ученые доказали, что 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от речевой зоны. Именно величина проекции кисти руки и ее близость к моторной зоне дают основание рассматривать кисть руки как «орган речи», такой же, как артикуляционный аппарат. В связи с этим, было выдвинуто предположение о существенном влиянии тонких движений пальцев на формирование и развитие речевой функции ребенка. Поэтому, чтобы научить малыша говорить, необходимо не только тренировать его артикуляционный аппарат, но и развивать движения пальцев рук, или мелкая моторика.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Мелкая моторика рук взаимодействует с такими высшими свойствами сознания, как внимание, мышление, оптико-пространственное восприятие (координация), воображение, наблюдательность, зрительная и двигательная память, речь. Развитие навыков мелкой моторики важно еще и потому, что вся дальнейшая жизнь ребенка потребует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 Обычно ребенок, имеющий высокий уровень развития мелкой моторики, умеет логически рассуждать, у него достаточно хорошо развиты память, мышление, внимание, связная речь.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У детей с задержкой речевого развития наблюдается плохая координация мелкой моторики пальцев рук.</w:t>
      </w:r>
      <w:r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 xml:space="preserve"> </w:t>
      </w: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Плохая моторика пальцев рук дает низкие результаты при выполнении различных заданий, как-то: обвести фигуру, нарисовать по образцу и т.д. Ребенок быстро устает, у него падает работоспособность. Неподготовленность к письму, недостаточное развитие мелкой моторики может привести к возникновению негативного отношения к учебе, тревожного состояния ребенка в школе. Поэтому столь важно развивать механизмы, необходимые для овладения письмом в дошкольном возрасте.</w:t>
      </w:r>
    </w:p>
    <w:p w:rsidR="00C123BD" w:rsidRPr="00C123BD" w:rsidRDefault="00C123BD" w:rsidP="00C123BD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 w:rsidRPr="00C123BD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  <w:t>Игры и упражнения на развитие мелкой моторики руки</w:t>
      </w:r>
    </w:p>
    <w:p w:rsidR="00C123BD" w:rsidRPr="00C123BD" w:rsidRDefault="00C123BD" w:rsidP="00C123BD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 w:rsidRPr="00C123BD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  <w:t>Рисование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Нарисуйте на листе силуэт машины, человека, дома, снежинки. Попросите ребенка вырезать его по контуру и раскрасить. Можно вырезать цветок из открытки, животное с картинки и т.п.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Возьмите лист бумаги и, сложив его, вырвите посередине кусок. Затем расправьте лист и попросите малыша обвести прорубь и обнести ее забором, чтобы туда никто не упал. Если отверстие получится квадратное, можно попросить нарисовать дом так, чтобы окно находилось в центре.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 xml:space="preserve">Обведение любых вкладышей из серии "рамки и вкладыши </w:t>
      </w:r>
      <w:proofErr w:type="spellStart"/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Монтессори</w:t>
      </w:r>
      <w:proofErr w:type="spellEnd"/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 xml:space="preserve">" полезно для развития руки, не менее полезно их заштриховывать. Каждую фигурку следует штриховать под разным углом наклона и с различной степенью густоты линий. Хорошо, если штрихование получится разной степени интенсивности: от </w:t>
      </w:r>
      <w:proofErr w:type="gramStart"/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бледного</w:t>
      </w:r>
      <w:proofErr w:type="gramEnd"/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 xml:space="preserve">, еле заметного до яркого, темного. Полезно также штрихование сеткой. Во всех случаях ребенку нужны образцы, так что </w:t>
      </w:r>
      <w:proofErr w:type="spellStart"/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поштриховать</w:t>
      </w:r>
      <w:proofErr w:type="spellEnd"/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 xml:space="preserve"> придется и вам.</w:t>
      </w:r>
    </w:p>
    <w:p w:rsidR="00C123BD" w:rsidRPr="00C123BD" w:rsidRDefault="00C123BD" w:rsidP="00C123B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Обводить можно все, что попадется под руку: дно стакана, перевернутое блюдце, собственную ладонь, ложку и т.д. Особенно подходят для этой цели формочки для приготовления печений или кексов.</w:t>
      </w:r>
    </w:p>
    <w:p w:rsidR="00C123BD" w:rsidRPr="00C123BD" w:rsidRDefault="00C123BD" w:rsidP="00C123B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 xml:space="preserve">Как можно чаще, даже в очереди, рисуйте ребенку всевозможные лабиринты. Пусть "пройдет" по ним карандашом. Чтобы занятие не наскучило, лучше всего объяснить, что это за лабиринт, куда он ведет, и кто по нему должен пройти. </w:t>
      </w:r>
      <w:proofErr w:type="gramStart"/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(" Этот лабиринт в замке Снежной Королевы, он изо  льда.</w:t>
      </w:r>
      <w:proofErr w:type="gramEnd"/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 xml:space="preserve"> </w:t>
      </w:r>
      <w:proofErr w:type="gramStart"/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Герда должна пройти по нему,  не касаясь стенок, иначе она замерзнет").</w:t>
      </w:r>
      <w:proofErr w:type="gramEnd"/>
    </w:p>
    <w:p w:rsidR="00C123BD" w:rsidRPr="00C123BD" w:rsidRDefault="00C123BD" w:rsidP="00C123B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Раскраски</w:t>
      </w:r>
    </w:p>
    <w:p w:rsidR="00C123BD" w:rsidRPr="00C123BD" w:rsidRDefault="00C123BD" w:rsidP="00C123BD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 w:rsidRPr="00C123BD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  <w:t>Аппликации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   Можно попросить малыша вырезать из бумаги (по вашему контуру) ежа и ручкой или карандашом быстро натыкать ему точки-иголки.</w:t>
      </w:r>
    </w:p>
    <w:p w:rsidR="00C123BD" w:rsidRPr="00C123BD" w:rsidRDefault="00C123BD" w:rsidP="00C123BD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 w:rsidRPr="00C123BD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  <w:t>Мозаика</w:t>
      </w:r>
    </w:p>
    <w:p w:rsidR="00C123BD" w:rsidRPr="00C123BD" w:rsidRDefault="00C123BD" w:rsidP="00C123BD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 w:rsidRPr="00C123BD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  <w:t>Лепка</w:t>
      </w:r>
    </w:p>
    <w:p w:rsidR="00C123BD" w:rsidRPr="00C123BD" w:rsidRDefault="00C123BD" w:rsidP="00C123BD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 w:rsidRPr="00C123BD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  <w:t>Игры-шнуровки, плетения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 xml:space="preserve">Отлично развивает руку разнообразное нанизывание. Нанизывать можно все что нанизывается: пуговицы, бусы, рожки и макароны, сушки и т.п. Можно составлять бусы из картонных кружочков, </w:t>
      </w: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lastRenderedPageBreak/>
        <w:t>квадратиков, сердечек, листьев деревьев, в том числе сухих, ягод рябины. Научиться прокалывать аккуратные дырочки тоже полезно.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bCs/>
          <w:color w:val="5F497A" w:themeColor="accent4" w:themeShade="BF"/>
          <w:sz w:val="24"/>
          <w:szCs w:val="24"/>
        </w:rPr>
        <w:t>Игры с предметами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Попросить ребенка выложить из веревочки контур домика.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Положите на пол лист бумаги. И попросите ребёнка поднять его большим и указательным пальцами, указательным и средним и т.д.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На ощупь можно определять, какая игрушка находится в руках, какой предмет теплее, какая поверхность шершавее.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Исходное положение - сидя на коленях и на пятках. Руки согнуты в локтях, ладони повернуты вперед. Большой палец противопоставлен остальным. Одновременно двумя руками делается по два шлепка каждым пальцем по большому пальцу, начиная от второго к пятому и обратно.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·         "</w:t>
      </w:r>
      <w:proofErr w:type="spellStart"/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Резиночка</w:t>
      </w:r>
      <w:proofErr w:type="spellEnd"/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". Для этого упражнения можно использовать резинку для волос диаметром 4-5 сантиметров. Все пальцы вставляются в резинку. Задача состоит в том, чтобы движениями всех пальцев передвинуть резинку на 360% сначала в одну, а затем в другую сторону. Выполняется сначала одной, потом другой рукой.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·         Две пробки от пластиковых бутылок кладем на столе резьбой вверх. Это - "лыжи". Указательный и средний пальцы встают в них, как ноги. Двигаемся на "лыжах", делая по шагу на каждый ударный слог: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>"Мы едем на лыжах, мы мчимся с горы,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>Мы любим забавы холодной зимы".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То же самое можно попробовать проделать двумя руками одновременно.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·         Ребенок собирает спички (или счетные палочки) одними и теми же пальцами разных рук (подушечками): двумя указательными, двумя средними и т.д.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·         Строим "сруб" из спичек или счетных палочек. Чем выше и ровнее сруб, тем лучше.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·         Бельевой прищепкой (проверьте на своих пальцах, чтобы она не была слишком тугой) поочередно "кусаем" ногтевые фаланги (от указательного к мизинцу и обратно) на ударные слоги стиха: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>"Сильно кусает котенок-глупыш,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>Он думает, это не палец, а мышь. (Смена рук.)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>Но я же играю с тобою, малыш,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>А будешь кусаться, скажу тебе: "Кыш!".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·         Берем веревку (толщиной с мизинец ребенка) и завязываем на ней 12 узлов. Ребенок, перебирая узлы пальцами, на каждый узел называет месяц года по порядку. Можно сделать подобные приспособления из бусин, пуговиц и т.д.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·         Натягиваем веревку на уровне плеч ребенка и даем ему несколько бельевых прищепок. На каждый ударный слог ребенок цепляет прищепку к веревке: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>"Прищеплю прищепки ловко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>Я на мамину веревку".</w:t>
      </w:r>
    </w:p>
    <w:p w:rsidR="00C123BD" w:rsidRPr="00C123BD" w:rsidRDefault="00C123BD" w:rsidP="00C123B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Ребенок комкает, начиная с уголка, носовой платок (или полиэтиленовый мешочек) так, чтобы он весь уместился в кулачке.</w:t>
      </w:r>
    </w:p>
    <w:p w:rsidR="00C123BD" w:rsidRPr="00C123BD" w:rsidRDefault="00C123BD" w:rsidP="00C123B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Ребенок катает грецкий орех между ладонями и приговаривает: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>"Я катаю мой орех,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>Чтобы стал круглее всех".</w:t>
      </w:r>
    </w:p>
    <w:p w:rsidR="00C123BD" w:rsidRPr="00C123BD" w:rsidRDefault="00C123BD" w:rsidP="00C123B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Два грецких ореха ребенок держит в одной руке и вращает их один вокруг другого.</w:t>
      </w:r>
    </w:p>
    <w:p w:rsidR="00C123BD" w:rsidRPr="00C123BD" w:rsidRDefault="00C123BD" w:rsidP="00C123B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Дайте ребенку круглую щетку для волос. Ребенок катает щетку между ладонями, приговаривая: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>"У сосны, у пихты, елки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>Очень колкие иголки.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>Но еще сильней, чем ельник,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>Вас уколет можжевельник".</w:t>
      </w:r>
    </w:p>
    <w:p w:rsidR="00C123BD" w:rsidRPr="00C123BD" w:rsidRDefault="00C123BD" w:rsidP="00C123B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Возьмите решетку для раковины (обычно она состоит из множества клеточек). Ребенок ходит указательным и средним пальцами, как ножками, по этим клеткам, стараясь делать шаги на каждый ударный слог. "Ходить" можно      поочередно то одной, то другой рукой, а можно - и двумя одновременно, говоря: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>"В зоопарке мы бродили,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lastRenderedPageBreak/>
        <w:t>К каждой клетке подходили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>И смотрели всех подряд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>Медвежат, волчат, бобрят".</w:t>
      </w:r>
    </w:p>
    <w:p w:rsidR="00C123BD" w:rsidRPr="00C123BD" w:rsidRDefault="00C123BD" w:rsidP="00C123B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 xml:space="preserve">Берем </w:t>
      </w:r>
      <w:proofErr w:type="spellStart"/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пельменницу</w:t>
      </w:r>
      <w:proofErr w:type="spellEnd"/>
      <w:r w:rsidRPr="00C123BD">
        <w:rPr>
          <w:rFonts w:ascii="Times New Roman" w:hAnsi="Times New Roman" w:cs="Times New Roman"/>
          <w:color w:val="5F497A" w:themeColor="accent4" w:themeShade="BF"/>
          <w:sz w:val="24"/>
          <w:szCs w:val="24"/>
        </w:rPr>
        <w:t>. Ее поверхность, как вы помните, похожа на соты. Малыш двумя пальцами (указательным и средним) изображает пчелу, летающую над сотами: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>"Пальцы, как пчелы, летают по сотам 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 xml:space="preserve">И в каждую входят с </w:t>
      </w:r>
      <w:proofErr w:type="spellStart"/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>проверкою</w:t>
      </w:r>
      <w:proofErr w:type="spellEnd"/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>: что там?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>Хватит ли меда всем нам до весны,</w:t>
      </w:r>
    </w:p>
    <w:p w:rsidR="00C123BD" w:rsidRPr="00C123BD" w:rsidRDefault="00C123BD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  <w:r w:rsidRPr="00C123BD">
        <w:rPr>
          <w:rFonts w:ascii="Times New Roman" w:hAnsi="Times New Roman" w:cs="Times New Roman"/>
          <w:iCs/>
          <w:color w:val="5F497A" w:themeColor="accent4" w:themeShade="BF"/>
          <w:sz w:val="24"/>
          <w:szCs w:val="24"/>
        </w:rPr>
        <w:t>Чтобы не снились голодные сны?</w:t>
      </w:r>
    </w:p>
    <w:p w:rsidR="00604362" w:rsidRPr="00C123BD" w:rsidRDefault="00604362" w:rsidP="00C123BD">
      <w:pPr>
        <w:spacing w:after="0" w:line="240" w:lineRule="auto"/>
        <w:rPr>
          <w:rFonts w:ascii="Times New Roman" w:hAnsi="Times New Roman" w:cs="Times New Roman"/>
          <w:color w:val="5F497A" w:themeColor="accent4" w:themeShade="BF"/>
          <w:sz w:val="24"/>
          <w:szCs w:val="24"/>
        </w:rPr>
      </w:pPr>
    </w:p>
    <w:sectPr w:rsidR="00604362" w:rsidRPr="00C123BD" w:rsidSect="00C123BD">
      <w:pgSz w:w="11906" w:h="16838"/>
      <w:pgMar w:top="720" w:right="720" w:bottom="720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354FA"/>
    <w:multiLevelType w:val="multilevel"/>
    <w:tmpl w:val="604A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54FF4"/>
    <w:multiLevelType w:val="multilevel"/>
    <w:tmpl w:val="03FC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4B4F2C"/>
    <w:multiLevelType w:val="multilevel"/>
    <w:tmpl w:val="08D6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926BF9"/>
    <w:multiLevelType w:val="multilevel"/>
    <w:tmpl w:val="E154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AF595C"/>
    <w:multiLevelType w:val="multilevel"/>
    <w:tmpl w:val="E88C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3BD"/>
    <w:rsid w:val="00604362"/>
    <w:rsid w:val="00C1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9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1</cp:revision>
  <dcterms:created xsi:type="dcterms:W3CDTF">2021-06-19T10:17:00Z</dcterms:created>
  <dcterms:modified xsi:type="dcterms:W3CDTF">2021-06-19T10:24:00Z</dcterms:modified>
</cp:coreProperties>
</file>